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732F" w14:textId="21BE3ADC" w:rsidR="00063E92" w:rsidRDefault="00063E92" w:rsidP="00063E92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Guidelines for publishing or presenting on a COMETS project</w:t>
      </w:r>
    </w:p>
    <w:p w14:paraId="19E4D7F6" w14:textId="782501E8" w:rsidR="00063E92" w:rsidRPr="00063E92" w:rsidRDefault="00063E92" w:rsidP="00063E92">
      <w:pPr>
        <w:jc w:val="center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Updated January 2023</w:t>
      </w:r>
    </w:p>
    <w:p w14:paraId="446DDC52" w14:textId="77777777" w:rsidR="00063E92" w:rsidRDefault="00063E92" w:rsidP="003B5155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19BDAA83" w14:textId="1EC69C7B" w:rsidR="00E33515" w:rsidRPr="006D7B13" w:rsidRDefault="00E33515" w:rsidP="003B5155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6D7B13">
        <w:rPr>
          <w:rFonts w:ascii="Calibri" w:eastAsia="Times New Roman" w:hAnsi="Calibri" w:cs="Calibri"/>
          <w:b/>
          <w:bCs/>
          <w:i/>
          <w:iCs/>
          <w:color w:val="000000"/>
        </w:rPr>
        <w:t>Goal</w:t>
      </w:r>
    </w:p>
    <w:p w14:paraId="0F7CB603" w14:textId="787ACAA9" w:rsidR="00FE05A9" w:rsidRPr="005519E6" w:rsidRDefault="00FE05A9" w:rsidP="003B5155">
      <w:pPr>
        <w:rPr>
          <w:rFonts w:ascii="Calibri" w:eastAsia="Times New Roman" w:hAnsi="Calibri" w:cs="Calibri"/>
          <w:color w:val="000000"/>
        </w:rPr>
      </w:pPr>
      <w:r w:rsidRPr="005519E6">
        <w:rPr>
          <w:rFonts w:ascii="Calibri" w:eastAsia="Times New Roman" w:hAnsi="Calibri" w:cs="Calibri"/>
          <w:color w:val="000000"/>
        </w:rPr>
        <w:t>To facilitate searching and tracking of COMETS </w:t>
      </w:r>
      <w:r w:rsidR="0097756F" w:rsidRPr="005519E6">
        <w:rPr>
          <w:rFonts w:ascii="Calibri" w:eastAsia="Times New Roman" w:hAnsi="Calibri" w:cs="Calibri"/>
          <w:color w:val="000000"/>
        </w:rPr>
        <w:t>publications</w:t>
      </w:r>
      <w:r w:rsidRPr="005519E6">
        <w:rPr>
          <w:rFonts w:ascii="Calibri" w:eastAsia="Times New Roman" w:hAnsi="Calibri" w:cs="Calibri"/>
          <w:color w:val="000000"/>
        </w:rPr>
        <w:t xml:space="preserve">, members </w:t>
      </w:r>
      <w:r w:rsidR="003B5155" w:rsidRPr="005519E6">
        <w:rPr>
          <w:rFonts w:ascii="Calibri" w:eastAsia="Times New Roman" w:hAnsi="Calibri" w:cs="Calibri"/>
          <w:color w:val="000000"/>
        </w:rPr>
        <w:t>can</w:t>
      </w:r>
      <w:r w:rsidRPr="005519E6">
        <w:rPr>
          <w:rFonts w:ascii="Calibri" w:eastAsia="Times New Roman" w:hAnsi="Calibri" w:cs="Calibri"/>
          <w:color w:val="000000"/>
        </w:rPr>
        <w:t xml:space="preserve"> consider including COMETS as part of the authors or title of COMETS-related </w:t>
      </w:r>
      <w:r w:rsidR="0097756F" w:rsidRPr="005519E6">
        <w:rPr>
          <w:rFonts w:ascii="Calibri" w:eastAsia="Times New Roman" w:hAnsi="Calibri" w:cs="Calibri"/>
          <w:color w:val="000000"/>
        </w:rPr>
        <w:t>publications</w:t>
      </w:r>
      <w:r w:rsidRPr="005519E6">
        <w:rPr>
          <w:rFonts w:ascii="Calibri" w:eastAsia="Times New Roman" w:hAnsi="Calibri" w:cs="Calibri"/>
          <w:color w:val="000000"/>
        </w:rPr>
        <w:t>.  </w:t>
      </w:r>
    </w:p>
    <w:p w14:paraId="3E5F4F48" w14:textId="77777777" w:rsidR="00FE05A9" w:rsidRPr="005519E6" w:rsidRDefault="00FE05A9" w:rsidP="00FE05A9">
      <w:pPr>
        <w:ind w:left="720"/>
        <w:rPr>
          <w:rFonts w:ascii="Calibri" w:eastAsia="Times New Roman" w:hAnsi="Calibri" w:cs="Calibri"/>
          <w:color w:val="000000"/>
        </w:rPr>
      </w:pPr>
      <w:r w:rsidRPr="005519E6">
        <w:rPr>
          <w:rFonts w:ascii="Calibri" w:eastAsia="Times New Roman" w:hAnsi="Calibri" w:cs="Calibri"/>
          <w:color w:val="000000"/>
        </w:rPr>
        <w:t> </w:t>
      </w:r>
    </w:p>
    <w:p w14:paraId="544EBF0E" w14:textId="56479C31" w:rsidR="00E33515" w:rsidRPr="006D7B13" w:rsidRDefault="00E33515" w:rsidP="00E33515">
      <w:pPr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6D7B13">
        <w:rPr>
          <w:rFonts w:ascii="Calibri" w:eastAsia="Times New Roman" w:hAnsi="Calibri" w:cs="Calibri"/>
          <w:b/>
          <w:bCs/>
          <w:i/>
          <w:iCs/>
          <w:color w:val="000000"/>
        </w:rPr>
        <w:t>Guidelines</w:t>
      </w:r>
    </w:p>
    <w:p w14:paraId="3AC49616" w14:textId="5330BB37" w:rsidR="00FE05A9" w:rsidRPr="005519E6" w:rsidRDefault="00FE05A9" w:rsidP="00063E92">
      <w:pPr>
        <w:spacing w:after="100"/>
        <w:ind w:left="1440"/>
        <w:rPr>
          <w:rFonts w:ascii="Calibri" w:eastAsia="Times New Roman" w:hAnsi="Calibri" w:cs="Calibri"/>
          <w:color w:val="000000"/>
        </w:rPr>
      </w:pPr>
      <w:r w:rsidRPr="005519E6">
        <w:rPr>
          <w:rFonts w:ascii="Calibri" w:eastAsia="Times New Roman" w:hAnsi="Calibri" w:cs="Calibri"/>
          <w:color w:val="000000"/>
        </w:rPr>
        <w:t>For </w:t>
      </w:r>
      <w:r w:rsidR="0097756F" w:rsidRPr="005519E6">
        <w:rPr>
          <w:rFonts w:ascii="Calibri" w:eastAsia="Times New Roman" w:hAnsi="Calibri" w:cs="Calibri"/>
          <w:color w:val="000000"/>
        </w:rPr>
        <w:t xml:space="preserve">publications </w:t>
      </w:r>
      <w:r w:rsidRPr="005519E6">
        <w:rPr>
          <w:rFonts w:ascii="Calibri" w:eastAsia="Times New Roman" w:hAnsi="Calibri" w:cs="Calibri"/>
          <w:color w:val="000000"/>
        </w:rPr>
        <w:t xml:space="preserve">or conference abstracts that address a project or topic related to the </w:t>
      </w:r>
      <w:r w:rsidRPr="005519E6">
        <w:rPr>
          <w:rFonts w:ascii="Calibri" w:eastAsia="Times New Roman" w:hAnsi="Calibri" w:cs="Calibri"/>
          <w:b/>
          <w:bCs/>
          <w:color w:val="000000"/>
        </w:rPr>
        <w:t>entire consortium</w:t>
      </w:r>
      <w:r w:rsidRPr="005519E6">
        <w:rPr>
          <w:rFonts w:ascii="Calibri" w:eastAsia="Times New Roman" w:hAnsi="Calibri" w:cs="Calibri"/>
          <w:color w:val="000000"/>
        </w:rPr>
        <w:t xml:space="preserve"> (</w:t>
      </w:r>
      <w:proofErr w:type="gramStart"/>
      <w:r w:rsidRPr="005519E6">
        <w:rPr>
          <w:rFonts w:ascii="Calibri" w:eastAsia="Times New Roman" w:hAnsi="Calibri" w:cs="Calibri"/>
          <w:color w:val="000000"/>
        </w:rPr>
        <w:t>e.g.</w:t>
      </w:r>
      <w:proofErr w:type="gramEnd"/>
      <w:r w:rsidRPr="005519E6">
        <w:rPr>
          <w:rFonts w:ascii="Calibri" w:eastAsia="Times New Roman" w:hAnsi="Calibri" w:cs="Calibri"/>
          <w:color w:val="000000"/>
        </w:rPr>
        <w:t xml:space="preserve"> description of COMETS consortium, COMETS Analytics, Statistics Group Paper, etc.), the term “COMETS” </w:t>
      </w:r>
      <w:r w:rsidR="006A1ADB" w:rsidRPr="005519E6">
        <w:rPr>
          <w:rFonts w:ascii="Calibri" w:eastAsia="Times New Roman" w:hAnsi="Calibri" w:cs="Calibri"/>
          <w:color w:val="000000"/>
        </w:rPr>
        <w:t xml:space="preserve">or the name of the COMETS IG (e.g. “COMETS Infrastructure Interest Group”, “COMETS Statistics Interest Group”) </w:t>
      </w:r>
      <w:r w:rsidRPr="005519E6">
        <w:rPr>
          <w:rFonts w:ascii="Calibri" w:eastAsia="Times New Roman" w:hAnsi="Calibri" w:cs="Calibri"/>
          <w:color w:val="000000"/>
        </w:rPr>
        <w:t xml:space="preserve">could be included </w:t>
      </w:r>
      <w:r w:rsidR="006F60EF" w:rsidRPr="005519E6">
        <w:rPr>
          <w:rFonts w:ascii="Calibri" w:eastAsia="Times New Roman" w:hAnsi="Calibri" w:cs="Calibri"/>
          <w:color w:val="000000"/>
        </w:rPr>
        <w:t>in the</w:t>
      </w:r>
      <w:r w:rsidR="003B5155" w:rsidRPr="005519E6">
        <w:rPr>
          <w:rFonts w:ascii="Calibri" w:eastAsia="Times New Roman" w:hAnsi="Calibri" w:cs="Calibri"/>
          <w:color w:val="000000"/>
        </w:rPr>
        <w:t xml:space="preserve"> </w:t>
      </w:r>
      <w:r w:rsidRPr="005519E6">
        <w:rPr>
          <w:rFonts w:ascii="Calibri" w:eastAsia="Times New Roman" w:hAnsi="Calibri" w:cs="Calibri"/>
          <w:color w:val="000000"/>
        </w:rPr>
        <w:t>authorship</w:t>
      </w:r>
      <w:r w:rsidR="006F60EF" w:rsidRPr="005519E6">
        <w:rPr>
          <w:rFonts w:ascii="Calibri" w:eastAsia="Times New Roman" w:hAnsi="Calibri" w:cs="Calibri"/>
          <w:color w:val="000000"/>
        </w:rPr>
        <w:t xml:space="preserve"> and the term “COMETS” </w:t>
      </w:r>
      <w:r w:rsidR="006A1ADB" w:rsidRPr="005519E6">
        <w:rPr>
          <w:rFonts w:ascii="Calibri" w:eastAsia="Times New Roman" w:hAnsi="Calibri" w:cs="Calibri"/>
          <w:color w:val="000000"/>
        </w:rPr>
        <w:t>or the name of the COMETS IG would</w:t>
      </w:r>
      <w:r w:rsidR="000E4DED" w:rsidRPr="005519E6">
        <w:rPr>
          <w:rFonts w:ascii="Calibri" w:eastAsia="Times New Roman" w:hAnsi="Calibri" w:cs="Calibri"/>
          <w:color w:val="000000"/>
        </w:rPr>
        <w:t xml:space="preserve"> </w:t>
      </w:r>
      <w:r w:rsidR="006F60EF" w:rsidRPr="005519E6">
        <w:rPr>
          <w:rFonts w:ascii="Calibri" w:eastAsia="Times New Roman" w:hAnsi="Calibri" w:cs="Calibri"/>
          <w:color w:val="000000"/>
        </w:rPr>
        <w:t>appear in the title</w:t>
      </w:r>
      <w:r w:rsidRPr="005519E6">
        <w:rPr>
          <w:rFonts w:ascii="Calibri" w:eastAsia="Times New Roman" w:hAnsi="Calibri" w:cs="Calibri"/>
          <w:color w:val="000000"/>
        </w:rPr>
        <w:t>.  </w:t>
      </w:r>
    </w:p>
    <w:p w14:paraId="0729EDD9" w14:textId="364A8CC3" w:rsidR="00FE05A9" w:rsidRPr="005519E6" w:rsidRDefault="00FE05A9" w:rsidP="00063E92">
      <w:pPr>
        <w:spacing w:after="100"/>
        <w:ind w:left="1440"/>
        <w:rPr>
          <w:rFonts w:ascii="Calibri" w:eastAsia="Times New Roman" w:hAnsi="Calibri" w:cs="Calibri"/>
          <w:color w:val="000000"/>
        </w:rPr>
      </w:pPr>
      <w:r w:rsidRPr="005519E6">
        <w:rPr>
          <w:rFonts w:ascii="Calibri" w:eastAsia="Times New Roman" w:hAnsi="Calibri" w:cs="Calibri"/>
          <w:color w:val="000000"/>
        </w:rPr>
        <w:t>For </w:t>
      </w:r>
      <w:r w:rsidR="0097756F" w:rsidRPr="005519E6">
        <w:rPr>
          <w:rFonts w:ascii="Calibri" w:eastAsia="Times New Roman" w:hAnsi="Calibri" w:cs="Calibri"/>
          <w:color w:val="000000"/>
        </w:rPr>
        <w:t>publications</w:t>
      </w:r>
      <w:r w:rsidRPr="005519E6">
        <w:rPr>
          <w:rFonts w:ascii="Calibri" w:eastAsia="Times New Roman" w:hAnsi="Calibri" w:cs="Calibri"/>
          <w:color w:val="000000"/>
        </w:rPr>
        <w:t xml:space="preserve"> or abstracts that arise from </w:t>
      </w:r>
      <w:r w:rsidRPr="005519E6">
        <w:rPr>
          <w:rFonts w:ascii="Calibri" w:eastAsia="Times New Roman" w:hAnsi="Calibri" w:cs="Calibri"/>
          <w:b/>
          <w:bCs/>
          <w:color w:val="000000"/>
        </w:rPr>
        <w:t>COMETS projects</w:t>
      </w:r>
      <w:r w:rsidRPr="005519E6">
        <w:rPr>
          <w:rFonts w:ascii="Calibri" w:eastAsia="Times New Roman" w:hAnsi="Calibri" w:cs="Calibri"/>
          <w:color w:val="000000"/>
        </w:rPr>
        <w:t xml:space="preserve"> (</w:t>
      </w:r>
      <w:proofErr w:type="gramStart"/>
      <w:r w:rsidRPr="005519E6">
        <w:rPr>
          <w:rFonts w:ascii="Calibri" w:eastAsia="Times New Roman" w:hAnsi="Calibri" w:cs="Calibri"/>
          <w:color w:val="000000"/>
        </w:rPr>
        <w:t>e.g.</w:t>
      </w:r>
      <w:proofErr w:type="gramEnd"/>
      <w:r w:rsidRPr="005519E6">
        <w:rPr>
          <w:rFonts w:ascii="Calibri" w:eastAsia="Times New Roman" w:hAnsi="Calibri" w:cs="Calibri"/>
          <w:color w:val="000000"/>
        </w:rPr>
        <w:t xml:space="preserve"> meta-analyses or analyses using COMETS cohort data), members can include a suffix containing the word “COMETS” to their title.  Suggestions of suffixes include “: a COMETS Project” or “: a Report from COMETS” or “a COMETS study”.</w:t>
      </w:r>
    </w:p>
    <w:p w14:paraId="6E964ADD" w14:textId="08C71812" w:rsidR="00FE05A9" w:rsidRPr="005519E6" w:rsidRDefault="00FE05A9" w:rsidP="00FE05A9">
      <w:pPr>
        <w:ind w:left="1440"/>
        <w:rPr>
          <w:rFonts w:ascii="Calibri" w:eastAsia="Times New Roman" w:hAnsi="Calibri" w:cs="Calibri"/>
          <w:color w:val="000000"/>
        </w:rPr>
      </w:pPr>
      <w:r w:rsidRPr="005519E6">
        <w:rPr>
          <w:rFonts w:ascii="Calibri" w:eastAsia="Times New Roman" w:hAnsi="Calibri" w:cs="Calibri"/>
          <w:color w:val="000000"/>
        </w:rPr>
        <w:t>For </w:t>
      </w:r>
      <w:r w:rsidR="0097756F" w:rsidRPr="005519E6">
        <w:rPr>
          <w:rFonts w:ascii="Calibri" w:eastAsia="Times New Roman" w:hAnsi="Calibri" w:cs="Calibri"/>
          <w:color w:val="000000"/>
        </w:rPr>
        <w:t xml:space="preserve">publications </w:t>
      </w:r>
      <w:r w:rsidRPr="005519E6">
        <w:rPr>
          <w:rFonts w:ascii="Calibri" w:eastAsia="Times New Roman" w:hAnsi="Calibri" w:cs="Calibri"/>
          <w:color w:val="000000"/>
        </w:rPr>
        <w:t xml:space="preserve">or abstracts arising from </w:t>
      </w:r>
      <w:r w:rsidRPr="005519E6">
        <w:rPr>
          <w:rFonts w:ascii="Calibri" w:eastAsia="Times New Roman" w:hAnsi="Calibri" w:cs="Calibri"/>
          <w:b/>
          <w:bCs/>
          <w:color w:val="000000"/>
        </w:rPr>
        <w:t>collaborations with COMETS</w:t>
      </w:r>
      <w:r w:rsidRPr="005519E6">
        <w:rPr>
          <w:rFonts w:ascii="Calibri" w:eastAsia="Times New Roman" w:hAnsi="Calibri" w:cs="Calibri"/>
          <w:color w:val="000000"/>
        </w:rPr>
        <w:t xml:space="preserve"> (</w:t>
      </w:r>
      <w:proofErr w:type="gramStart"/>
      <w:r w:rsidRPr="005519E6">
        <w:rPr>
          <w:rFonts w:ascii="Calibri" w:eastAsia="Times New Roman" w:hAnsi="Calibri" w:cs="Calibri"/>
          <w:color w:val="000000"/>
        </w:rPr>
        <w:t>e.g.</w:t>
      </w:r>
      <w:proofErr w:type="gramEnd"/>
      <w:r w:rsidRPr="005519E6">
        <w:rPr>
          <w:rFonts w:ascii="Calibri" w:eastAsia="Times New Roman" w:hAnsi="Calibri" w:cs="Calibri"/>
          <w:color w:val="000000"/>
        </w:rPr>
        <w:t xml:space="preserve"> collaboration using COMETS resources), members can include “COMETS” </w:t>
      </w:r>
      <w:r w:rsidR="006A1ADB" w:rsidRPr="005519E6">
        <w:rPr>
          <w:rFonts w:ascii="Calibri" w:eastAsia="Times New Roman" w:hAnsi="Calibri" w:cs="Calibri"/>
          <w:color w:val="000000"/>
        </w:rPr>
        <w:t xml:space="preserve">or a specific COMETS IG </w:t>
      </w:r>
      <w:r w:rsidRPr="005519E6">
        <w:rPr>
          <w:rFonts w:ascii="Calibri" w:eastAsia="Times New Roman" w:hAnsi="Calibri" w:cs="Calibri"/>
          <w:color w:val="000000"/>
        </w:rPr>
        <w:t>in the acknowledgements.</w:t>
      </w:r>
    </w:p>
    <w:p w14:paraId="4D2B244E" w14:textId="44C7B76A" w:rsidR="00FE05A9" w:rsidRPr="005519E6" w:rsidRDefault="00FE05A9" w:rsidP="00063E92">
      <w:pPr>
        <w:ind w:left="1440"/>
        <w:rPr>
          <w:rFonts w:ascii="Calibri" w:eastAsia="Times New Roman" w:hAnsi="Calibri" w:cs="Calibri"/>
          <w:color w:val="000000"/>
        </w:rPr>
      </w:pPr>
      <w:r w:rsidRPr="005519E6">
        <w:rPr>
          <w:rFonts w:ascii="Calibri" w:eastAsia="Times New Roman" w:hAnsi="Calibri" w:cs="Calibri"/>
          <w:color w:val="000000"/>
        </w:rPr>
        <w:t> </w:t>
      </w:r>
    </w:p>
    <w:p w14:paraId="3A23D92B" w14:textId="77777777" w:rsidR="005519E6" w:rsidRDefault="006A1ADB">
      <w:r w:rsidRPr="005519E6">
        <w:rPr>
          <w:b/>
          <w:bCs/>
          <w:i/>
          <w:iCs/>
        </w:rPr>
        <w:t>Special Note</w:t>
      </w:r>
    </w:p>
    <w:p w14:paraId="6482C507" w14:textId="22DE6547" w:rsidR="00B05787" w:rsidRPr="005519E6" w:rsidRDefault="00063E92">
      <w:r>
        <w:t>I</w:t>
      </w:r>
      <w:r w:rsidR="006A1ADB" w:rsidRPr="005519E6">
        <w:t xml:space="preserve">ncluding COMETS in the authorship would enable “COMETS” to be part of the PubMed index, thereby facilitating finding COMETS publications. </w:t>
      </w:r>
    </w:p>
    <w:p w14:paraId="1D04EB36" w14:textId="77777777" w:rsidR="006A1ADB" w:rsidRPr="005519E6" w:rsidRDefault="006A1ADB"/>
    <w:p w14:paraId="742F90D1" w14:textId="0C4F075D" w:rsidR="00B05787" w:rsidRPr="005519E6" w:rsidRDefault="00B05787">
      <w:r w:rsidRPr="005519E6">
        <w:rPr>
          <w:b/>
          <w:bCs/>
          <w:i/>
          <w:iCs/>
        </w:rPr>
        <w:t>Example</w:t>
      </w:r>
      <w:r w:rsidR="006A38AE" w:rsidRPr="005519E6">
        <w:rPr>
          <w:b/>
          <w:bCs/>
          <w:i/>
          <w:iCs/>
        </w:rPr>
        <w:t>s</w:t>
      </w:r>
      <w:r w:rsidRPr="005519E6">
        <w:rPr>
          <w:b/>
          <w:bCs/>
          <w:i/>
          <w:iCs/>
        </w:rPr>
        <w:t xml:space="preserve"> of previous COMETS publications</w:t>
      </w:r>
    </w:p>
    <w:p w14:paraId="042E8311" w14:textId="10603CDB" w:rsidR="00C8535F" w:rsidRPr="005519E6" w:rsidRDefault="00C8535F" w:rsidP="00C8535F">
      <w:pPr>
        <w:pStyle w:val="ListParagraph"/>
        <w:numPr>
          <w:ilvl w:val="0"/>
          <w:numId w:val="2"/>
        </w:numPr>
      </w:pPr>
      <w:proofErr w:type="spellStart"/>
      <w:r w:rsidRPr="005519E6">
        <w:t>Playdon</w:t>
      </w:r>
      <w:proofErr w:type="spellEnd"/>
      <w:r w:rsidRPr="005519E6">
        <w:t xml:space="preserve"> MC, Joshi AD, </w:t>
      </w:r>
      <w:proofErr w:type="spellStart"/>
      <w:r w:rsidRPr="005519E6">
        <w:t>Tabung</w:t>
      </w:r>
      <w:proofErr w:type="spellEnd"/>
      <w:r w:rsidRPr="005519E6">
        <w:t xml:space="preserve"> FK, Cheng S, </w:t>
      </w:r>
      <w:proofErr w:type="spellStart"/>
      <w:r w:rsidRPr="005519E6">
        <w:t>Henglin</w:t>
      </w:r>
      <w:proofErr w:type="spellEnd"/>
      <w:r w:rsidRPr="005519E6">
        <w:t xml:space="preserve"> M, Kim A, Lin T, van Roekel EH, Huang J, </w:t>
      </w:r>
      <w:proofErr w:type="spellStart"/>
      <w:r w:rsidRPr="005519E6">
        <w:t>Krumsiek</w:t>
      </w:r>
      <w:proofErr w:type="spellEnd"/>
      <w:r w:rsidRPr="005519E6">
        <w:t xml:space="preserve"> J, Wang Y, </w:t>
      </w:r>
      <w:proofErr w:type="spellStart"/>
      <w:r w:rsidRPr="005519E6">
        <w:t>Mathé</w:t>
      </w:r>
      <w:proofErr w:type="spellEnd"/>
      <w:r w:rsidRPr="005519E6">
        <w:t xml:space="preserve"> E, </w:t>
      </w:r>
      <w:proofErr w:type="spellStart"/>
      <w:r w:rsidRPr="005519E6">
        <w:t>Temprosa</w:t>
      </w:r>
      <w:proofErr w:type="spellEnd"/>
      <w:r w:rsidRPr="005519E6">
        <w:t xml:space="preserve"> M, Moore S, </w:t>
      </w:r>
      <w:proofErr w:type="spellStart"/>
      <w:r w:rsidRPr="005519E6">
        <w:t>Chawes</w:t>
      </w:r>
      <w:proofErr w:type="spellEnd"/>
      <w:r w:rsidRPr="005519E6">
        <w:t xml:space="preserve"> B, </w:t>
      </w:r>
      <w:proofErr w:type="spellStart"/>
      <w:r w:rsidRPr="005519E6">
        <w:t>Eliassen</w:t>
      </w:r>
      <w:proofErr w:type="spellEnd"/>
      <w:r w:rsidRPr="005519E6">
        <w:t xml:space="preserve"> AH, </w:t>
      </w:r>
      <w:proofErr w:type="spellStart"/>
      <w:r w:rsidRPr="005519E6">
        <w:t>Gsur</w:t>
      </w:r>
      <w:proofErr w:type="spellEnd"/>
      <w:r w:rsidRPr="005519E6">
        <w:t xml:space="preserve"> A, Gunter MJ, Harada S, </w:t>
      </w:r>
      <w:proofErr w:type="spellStart"/>
      <w:r w:rsidRPr="005519E6">
        <w:t>Langenberg</w:t>
      </w:r>
      <w:proofErr w:type="spellEnd"/>
      <w:r w:rsidRPr="005519E6">
        <w:t xml:space="preserve"> C, </w:t>
      </w:r>
      <w:proofErr w:type="spellStart"/>
      <w:r w:rsidRPr="005519E6">
        <w:t>Oresic</w:t>
      </w:r>
      <w:proofErr w:type="spellEnd"/>
      <w:r w:rsidRPr="005519E6">
        <w:t xml:space="preserve"> M, </w:t>
      </w:r>
      <w:proofErr w:type="spellStart"/>
      <w:r w:rsidRPr="005519E6">
        <w:t>Perng</w:t>
      </w:r>
      <w:proofErr w:type="spellEnd"/>
      <w:r w:rsidRPr="005519E6">
        <w:t xml:space="preserve"> W, </w:t>
      </w:r>
      <w:proofErr w:type="spellStart"/>
      <w:r w:rsidRPr="005519E6">
        <w:t>Seow</w:t>
      </w:r>
      <w:proofErr w:type="spellEnd"/>
      <w:r w:rsidRPr="005519E6">
        <w:t xml:space="preserve"> WJ, </w:t>
      </w:r>
      <w:proofErr w:type="spellStart"/>
      <w:r w:rsidRPr="005519E6">
        <w:t>Zeleznik</w:t>
      </w:r>
      <w:proofErr w:type="spellEnd"/>
      <w:r w:rsidRPr="005519E6">
        <w:t xml:space="preserve"> OA. </w:t>
      </w:r>
      <w:hyperlink r:id="rId5" w:history="1">
        <w:r w:rsidRPr="005519E6">
          <w:rPr>
            <w:rStyle w:val="Hyperlink"/>
          </w:rPr>
          <w:t>Metabolomics Analytics Workflow for Epidemiological Research: Perspectives from the Consortium of Metabolomics Studies (COMETS)</w:t>
        </w:r>
      </w:hyperlink>
      <w:r w:rsidRPr="005519E6">
        <w:t>. </w:t>
      </w:r>
      <w:r w:rsidRPr="005519E6">
        <w:rPr>
          <w:rStyle w:val="Emphasis"/>
        </w:rPr>
        <w:t>Metabolites</w:t>
      </w:r>
      <w:r w:rsidRPr="005519E6">
        <w:t>. 2019 Jul 17; 9(7).</w:t>
      </w:r>
    </w:p>
    <w:p w14:paraId="570B4C2A" w14:textId="2A76D29F" w:rsidR="00C8535F" w:rsidRPr="005519E6" w:rsidRDefault="00C8535F" w:rsidP="00C8535F">
      <w:pPr>
        <w:pStyle w:val="ListParagraph"/>
        <w:numPr>
          <w:ilvl w:val="0"/>
          <w:numId w:val="2"/>
        </w:numPr>
      </w:pPr>
      <w:proofErr w:type="spellStart"/>
      <w:r w:rsidRPr="005519E6">
        <w:t>Marinella</w:t>
      </w:r>
      <w:proofErr w:type="spellEnd"/>
      <w:r w:rsidRPr="005519E6">
        <w:t xml:space="preserve"> </w:t>
      </w:r>
      <w:proofErr w:type="spellStart"/>
      <w:r w:rsidRPr="005519E6">
        <w:t>Temprosa</w:t>
      </w:r>
      <w:proofErr w:type="spellEnd"/>
      <w:r w:rsidRPr="005519E6">
        <w:t xml:space="preserve">, Steven C Moore, Krista A Zanetti, Nathan Appel, David Ruggieri, Kaitlyn M </w:t>
      </w:r>
      <w:proofErr w:type="spellStart"/>
      <w:r w:rsidRPr="005519E6">
        <w:t>Mazzilli</w:t>
      </w:r>
      <w:proofErr w:type="spellEnd"/>
      <w:r w:rsidRPr="005519E6">
        <w:t>, Kai-ling Chen, Rachel S Kelly, Jessica A Lasky-</w:t>
      </w:r>
      <w:proofErr w:type="spellStart"/>
      <w:r w:rsidRPr="005519E6">
        <w:t>Su</w:t>
      </w:r>
      <w:proofErr w:type="spellEnd"/>
      <w:r w:rsidRPr="005519E6">
        <w:t xml:space="preserve">, </w:t>
      </w:r>
      <w:proofErr w:type="spellStart"/>
      <w:r w:rsidRPr="005519E6">
        <w:t>Erikka</w:t>
      </w:r>
      <w:proofErr w:type="spellEnd"/>
      <w:r w:rsidRPr="005519E6">
        <w:t xml:space="preserve"> </w:t>
      </w:r>
      <w:proofErr w:type="spellStart"/>
      <w:r w:rsidRPr="005519E6">
        <w:t>Loftfield</w:t>
      </w:r>
      <w:proofErr w:type="spellEnd"/>
      <w:r w:rsidRPr="005519E6">
        <w:t xml:space="preserve">, Kathleen McClain, Brian Park, Laura </w:t>
      </w:r>
      <w:proofErr w:type="spellStart"/>
      <w:r w:rsidRPr="005519E6">
        <w:t>Trijsburg</w:t>
      </w:r>
      <w:proofErr w:type="spellEnd"/>
      <w:r w:rsidRPr="005519E6">
        <w:t xml:space="preserve">, </w:t>
      </w:r>
      <w:proofErr w:type="spellStart"/>
      <w:r w:rsidRPr="005519E6">
        <w:t>Oana</w:t>
      </w:r>
      <w:proofErr w:type="spellEnd"/>
      <w:r w:rsidRPr="005519E6">
        <w:t xml:space="preserve"> A </w:t>
      </w:r>
      <w:proofErr w:type="spellStart"/>
      <w:r w:rsidRPr="005519E6">
        <w:t>Zeleznik</w:t>
      </w:r>
      <w:proofErr w:type="spellEnd"/>
      <w:r w:rsidRPr="005519E6">
        <w:t xml:space="preserve">, </w:t>
      </w:r>
      <w:proofErr w:type="spellStart"/>
      <w:r w:rsidRPr="005519E6">
        <w:t>Ewy</w:t>
      </w:r>
      <w:proofErr w:type="spellEnd"/>
      <w:r w:rsidRPr="005519E6">
        <w:t xml:space="preserve"> A </w:t>
      </w:r>
      <w:proofErr w:type="spellStart"/>
      <w:r w:rsidRPr="005519E6">
        <w:t>Mathé</w:t>
      </w:r>
      <w:proofErr w:type="spellEnd"/>
      <w:r w:rsidRPr="005519E6">
        <w:t xml:space="preserve">, COMETS Analytics: </w:t>
      </w:r>
      <w:hyperlink r:id="rId6" w:history="1">
        <w:r w:rsidRPr="005519E6">
          <w:rPr>
            <w:rStyle w:val="Hyperlink"/>
          </w:rPr>
          <w:t>An Online Tool for Analyzing and Meta-Analyzing Metabolomics Data in Large Research Consortia</w:t>
        </w:r>
      </w:hyperlink>
      <w:r w:rsidRPr="005519E6">
        <w:t xml:space="preserve">, </w:t>
      </w:r>
      <w:r w:rsidRPr="005519E6">
        <w:rPr>
          <w:rStyle w:val="Emphasis"/>
        </w:rPr>
        <w:t>American Journal of Epidemiology</w:t>
      </w:r>
      <w:r w:rsidRPr="005519E6">
        <w:t>, Volume 191, Issue 1, January 2022, Pages 147–158</w:t>
      </w:r>
    </w:p>
    <w:p w14:paraId="54772CFF" w14:textId="09475DCC" w:rsidR="00B05787" w:rsidRPr="00063E92" w:rsidRDefault="006A1ADB">
      <w:pPr>
        <w:rPr>
          <w:b/>
          <w:bCs/>
          <w:i/>
          <w:iCs/>
        </w:rPr>
      </w:pPr>
      <w:r w:rsidRPr="00063E92">
        <w:rPr>
          <w:b/>
          <w:bCs/>
          <w:i/>
          <w:iCs/>
        </w:rPr>
        <w:t>Example of planned publication:</w:t>
      </w:r>
    </w:p>
    <w:p w14:paraId="58B7ED8F" w14:textId="3E19EF8D" w:rsidR="00063E92" w:rsidRPr="00063E92" w:rsidRDefault="006A1ADB" w:rsidP="00063E92">
      <w:pPr>
        <w:pStyle w:val="ListParagraph"/>
        <w:numPr>
          <w:ilvl w:val="0"/>
          <w:numId w:val="2"/>
        </w:numPr>
        <w:rPr>
          <w:b/>
          <w:bCs/>
        </w:rPr>
      </w:pPr>
      <w:r w:rsidRPr="00063E92">
        <w:t>COMETS Analytics v2.0 Implements Generalized Linear Models: Findings from the COMETS Lung Disease Interest Group</w:t>
      </w:r>
      <w:r w:rsidR="00063E92">
        <w:t>.</w:t>
      </w:r>
      <w:r w:rsidR="00063E92" w:rsidRPr="00063E92">
        <w:rPr>
          <w:b/>
          <w:bCs/>
        </w:rPr>
        <w:t xml:space="preserve"> </w:t>
      </w:r>
      <w:r w:rsidRPr="005519E6">
        <w:t xml:space="preserve">Rachel S Kelly, PhD </w:t>
      </w:r>
    </w:p>
    <w:p w14:paraId="7C081BDB" w14:textId="3C9C2F73" w:rsidR="00181676" w:rsidRPr="00063E92" w:rsidRDefault="006A1ADB" w:rsidP="00B05787">
      <w:pPr>
        <w:rPr>
          <w:i/>
          <w:iCs/>
        </w:rPr>
      </w:pPr>
      <w:r w:rsidRPr="005519E6">
        <w:rPr>
          <w:i/>
          <w:iCs/>
        </w:rPr>
        <w:t xml:space="preserve">On behalf of </w:t>
      </w:r>
      <w:proofErr w:type="spellStart"/>
      <w:r w:rsidRPr="005519E6">
        <w:rPr>
          <w:i/>
          <w:iCs/>
        </w:rPr>
        <w:t>Ewy</w:t>
      </w:r>
      <w:proofErr w:type="spellEnd"/>
      <w:r w:rsidRPr="005519E6">
        <w:rPr>
          <w:i/>
          <w:iCs/>
        </w:rPr>
        <w:t xml:space="preserve"> </w:t>
      </w:r>
      <w:proofErr w:type="spellStart"/>
      <w:r w:rsidRPr="005519E6">
        <w:rPr>
          <w:i/>
          <w:iCs/>
        </w:rPr>
        <w:t>Mathé</w:t>
      </w:r>
      <w:proofErr w:type="spellEnd"/>
      <w:r w:rsidR="00B210AA">
        <w:rPr>
          <w:i/>
          <w:iCs/>
        </w:rPr>
        <w:t>,</w:t>
      </w:r>
      <w:r w:rsidRPr="005519E6">
        <w:rPr>
          <w:i/>
          <w:iCs/>
        </w:rPr>
        <w:t xml:space="preserve"> Ella </w:t>
      </w:r>
      <w:proofErr w:type="spellStart"/>
      <w:r w:rsidRPr="005519E6">
        <w:rPr>
          <w:i/>
          <w:iCs/>
        </w:rPr>
        <w:t>Temprosa</w:t>
      </w:r>
      <w:proofErr w:type="spellEnd"/>
      <w:r w:rsidR="00B210AA">
        <w:rPr>
          <w:i/>
          <w:iCs/>
        </w:rPr>
        <w:t>,</w:t>
      </w:r>
      <w:r w:rsidRPr="005519E6">
        <w:rPr>
          <w:i/>
          <w:iCs/>
        </w:rPr>
        <w:t xml:space="preserve"> Steve Moore</w:t>
      </w:r>
      <w:r w:rsidR="00B210AA">
        <w:rPr>
          <w:i/>
          <w:iCs/>
        </w:rPr>
        <w:t>,</w:t>
      </w:r>
      <w:r w:rsidRPr="005519E6">
        <w:rPr>
          <w:i/>
          <w:iCs/>
        </w:rPr>
        <w:t xml:space="preserve"> and the COMETS Data Infrastructure and Lung Interest Groups</w:t>
      </w:r>
    </w:p>
    <w:sectPr w:rsidR="00181676" w:rsidRPr="0006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6738"/>
    <w:multiLevelType w:val="hybridMultilevel"/>
    <w:tmpl w:val="66F4238E"/>
    <w:lvl w:ilvl="0" w:tplc="86FC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526BF"/>
    <w:multiLevelType w:val="hybridMultilevel"/>
    <w:tmpl w:val="3362B3FE"/>
    <w:lvl w:ilvl="0" w:tplc="86FC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33367">
    <w:abstractNumId w:val="0"/>
  </w:num>
  <w:num w:numId="2" w16cid:durableId="476267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F"/>
    <w:rsid w:val="00001BA2"/>
    <w:rsid w:val="00063E92"/>
    <w:rsid w:val="000A4526"/>
    <w:rsid w:val="000E4DED"/>
    <w:rsid w:val="000F409C"/>
    <w:rsid w:val="00181676"/>
    <w:rsid w:val="00350C67"/>
    <w:rsid w:val="003B5155"/>
    <w:rsid w:val="00447C4A"/>
    <w:rsid w:val="005519E6"/>
    <w:rsid w:val="005E38F2"/>
    <w:rsid w:val="00600EA2"/>
    <w:rsid w:val="006A1ADB"/>
    <w:rsid w:val="006A38AE"/>
    <w:rsid w:val="006D57CD"/>
    <w:rsid w:val="006D7B13"/>
    <w:rsid w:val="006F60EF"/>
    <w:rsid w:val="00720BBB"/>
    <w:rsid w:val="0088364F"/>
    <w:rsid w:val="009273A2"/>
    <w:rsid w:val="0097756F"/>
    <w:rsid w:val="00B05787"/>
    <w:rsid w:val="00B210AA"/>
    <w:rsid w:val="00B67360"/>
    <w:rsid w:val="00C8535F"/>
    <w:rsid w:val="00CD79D6"/>
    <w:rsid w:val="00D93BF8"/>
    <w:rsid w:val="00E33515"/>
    <w:rsid w:val="00EA31AB"/>
    <w:rsid w:val="00EE20A6"/>
    <w:rsid w:val="00F243B4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DF84"/>
  <w15:chartTrackingRefBased/>
  <w15:docId w15:val="{8488B2FE-D557-724E-809F-B06448D3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5A9"/>
  </w:style>
  <w:style w:type="character" w:customStyle="1" w:styleId="searchhighlight">
    <w:name w:val="searchhighlight"/>
    <w:basedOn w:val="DefaultParagraphFont"/>
    <w:rsid w:val="00FE05A9"/>
  </w:style>
  <w:style w:type="character" w:styleId="Hyperlink">
    <w:name w:val="Hyperlink"/>
    <w:basedOn w:val="DefaultParagraphFont"/>
    <w:uiPriority w:val="99"/>
    <w:unhideWhenUsed/>
    <w:rsid w:val="00F24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1B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1BA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853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3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8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676"/>
  </w:style>
  <w:style w:type="paragraph" w:styleId="NormalWeb">
    <w:name w:val="Normal (Web)"/>
    <w:basedOn w:val="Normal"/>
    <w:uiPriority w:val="99"/>
    <w:semiHidden/>
    <w:unhideWhenUsed/>
    <w:rsid w:val="00181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.oup.com/aje/article/191/1/147/6246103" TargetMode="External"/><Relationship Id="rId5" Type="http://schemas.openxmlformats.org/officeDocument/2006/relationships/hyperlink" Target="https://www.ncbi.nlm.nih.gov/pubmed/313195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Mathe, Ewy (NIH/NCATS) [E]</dc:creator>
  <cp:keywords/>
  <dc:description/>
  <cp:lastModifiedBy>Crotty, Kelly (NIH/NCI) [E]</cp:lastModifiedBy>
  <cp:revision>3</cp:revision>
  <dcterms:created xsi:type="dcterms:W3CDTF">2023-01-13T19:08:00Z</dcterms:created>
  <dcterms:modified xsi:type="dcterms:W3CDTF">2023-01-13T19:11:00Z</dcterms:modified>
</cp:coreProperties>
</file>